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7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1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b/>
          <w:sz w:val="24"/>
          <w:szCs w:val="24"/>
        </w:rPr>
        <w:t>30</w:t>
      </w:r>
      <w:r w:rsidR="00F7060D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4D4E91">
        <w:rPr>
          <w:rFonts w:ascii="Times New Roman" w:hAnsi="Times New Roman" w:cs="Times New Roman"/>
          <w:b/>
          <w:sz w:val="24"/>
          <w:szCs w:val="24"/>
        </w:rPr>
        <w:t>3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AB567D" w:rsidRDefault="00423065" w:rsidP="00C50C16">
      <w:pPr>
        <w:pStyle w:val="ac"/>
        <w:shd w:val="clear" w:color="auto" w:fill="FFFFFF" w:themeFill="background1"/>
      </w:pPr>
      <w:r w:rsidRPr="00AB567D">
        <w:t>В ГОЛОСОВАНИИ ПРИНЯЛИ УЧАСТИЕ:</w:t>
      </w:r>
    </w:p>
    <w:p w:rsidR="00423065" w:rsidRPr="00AB567D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701069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069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701069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0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69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01069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701069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701069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701069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701069">
        <w:rPr>
          <w:rFonts w:ascii="Times New Roman" w:hAnsi="Times New Roman" w:cs="Times New Roman"/>
          <w:sz w:val="24"/>
          <w:szCs w:val="24"/>
        </w:rPr>
        <w:t>;</w:t>
      </w:r>
    </w:p>
    <w:p w:rsidR="000B452F" w:rsidRPr="0070106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069">
        <w:rPr>
          <w:rFonts w:ascii="Times New Roman" w:hAnsi="Times New Roman" w:cs="Times New Roman"/>
          <w:sz w:val="24"/>
          <w:szCs w:val="24"/>
        </w:rPr>
        <w:t>2</w:t>
      </w:r>
      <w:r w:rsidR="000B452F" w:rsidRPr="0070106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701069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701069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70106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069">
        <w:rPr>
          <w:rFonts w:ascii="Times New Roman" w:hAnsi="Times New Roman" w:cs="Times New Roman"/>
          <w:sz w:val="24"/>
          <w:szCs w:val="24"/>
        </w:rPr>
        <w:t>3</w:t>
      </w:r>
      <w:r w:rsidR="000B452F" w:rsidRPr="0070106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701069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701069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701069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701069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01069" w:rsidRDefault="005B5110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069">
        <w:rPr>
          <w:rFonts w:ascii="Times New Roman" w:hAnsi="Times New Roman" w:cs="Times New Roman"/>
          <w:sz w:val="24"/>
          <w:szCs w:val="24"/>
        </w:rPr>
        <w:t>4</w:t>
      </w:r>
      <w:r w:rsidR="000B452F" w:rsidRPr="00701069">
        <w:rPr>
          <w:rFonts w:ascii="Times New Roman" w:hAnsi="Times New Roman" w:cs="Times New Roman"/>
          <w:sz w:val="24"/>
          <w:szCs w:val="24"/>
        </w:rPr>
        <w:t xml:space="preserve">.  </w:t>
      </w:r>
      <w:r w:rsidR="00701069" w:rsidRPr="00C94501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ОАО «Марий Эл </w:t>
      </w:r>
      <w:proofErr w:type="spellStart"/>
      <w:r w:rsidR="00701069" w:rsidRPr="00C94501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701069" w:rsidRPr="00C9450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82D01" w:rsidRPr="00701069" w:rsidRDefault="00E82D01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069">
        <w:rPr>
          <w:rFonts w:ascii="Times New Roman" w:hAnsi="Times New Roman" w:cs="Times New Roman"/>
          <w:sz w:val="24"/>
          <w:szCs w:val="24"/>
        </w:rPr>
        <w:t xml:space="preserve">5. </w:t>
      </w:r>
      <w:r w:rsidR="00701069">
        <w:rPr>
          <w:rFonts w:ascii="Times New Roman" w:hAnsi="Times New Roman" w:cs="Times New Roman"/>
          <w:sz w:val="24"/>
          <w:szCs w:val="24"/>
        </w:rPr>
        <w:t xml:space="preserve"> </w:t>
      </w:r>
      <w:r w:rsidR="00701069" w:rsidRPr="00C94501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</w:t>
      </w:r>
      <w:r w:rsidR="00701069">
        <w:rPr>
          <w:rFonts w:ascii="Times New Roman" w:hAnsi="Times New Roman" w:cs="Times New Roman"/>
          <w:sz w:val="24"/>
          <w:szCs w:val="24"/>
        </w:rPr>
        <w:t>ктор ОАО «</w:t>
      </w:r>
      <w:proofErr w:type="spellStart"/>
      <w:r w:rsidR="00701069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701069">
        <w:rPr>
          <w:rFonts w:ascii="Times New Roman" w:hAnsi="Times New Roman" w:cs="Times New Roman"/>
          <w:sz w:val="24"/>
          <w:szCs w:val="24"/>
        </w:rPr>
        <w:t>»;</w:t>
      </w:r>
    </w:p>
    <w:p w:rsidR="00E82D01" w:rsidRPr="00AB567D" w:rsidRDefault="00E82D01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0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1069"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 w:rsidRPr="00701069">
        <w:rPr>
          <w:rFonts w:ascii="Times New Roman" w:hAnsi="Times New Roman" w:cs="Times New Roman"/>
          <w:sz w:val="24"/>
          <w:szCs w:val="24"/>
        </w:rPr>
        <w:t xml:space="preserve"> Юрий Леонидович - председатель ПК «</w:t>
      </w:r>
      <w:proofErr w:type="spellStart"/>
      <w:r w:rsidRPr="00701069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D47DED" w:rsidRPr="00701069">
        <w:rPr>
          <w:rFonts w:ascii="Times New Roman" w:hAnsi="Times New Roman" w:cs="Times New Roman"/>
          <w:sz w:val="24"/>
          <w:szCs w:val="24"/>
        </w:rPr>
        <w:t xml:space="preserve"> ПМК».</w:t>
      </w:r>
      <w:r w:rsidR="00D4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A" w:rsidRPr="00AB567D" w:rsidRDefault="006756C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AB567D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13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B55F58" w:rsidRPr="00F10A50" w:rsidRDefault="0059784E" w:rsidP="00F10A50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F10A50" w:rsidRPr="000361FF" w:rsidRDefault="00F10A50" w:rsidP="00F10A50">
      <w:pPr>
        <w:pStyle w:val="a3"/>
        <w:tabs>
          <w:tab w:val="left" w:pos="284"/>
        </w:tabs>
        <w:ind w:left="426" w:firstLine="0"/>
        <w:rPr>
          <w:rFonts w:eastAsia="Times New Roman"/>
          <w:b/>
          <w:sz w:val="20"/>
          <w:szCs w:val="20"/>
          <w:lang w:eastAsia="ru-RU"/>
        </w:rPr>
      </w:pPr>
    </w:p>
    <w:p w:rsidR="00120AF8" w:rsidRDefault="00120AF8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50" w:rsidRDefault="00F10A50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Геннадию Ивановичу.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A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A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F3185A">
        <w:rPr>
          <w:rFonts w:ascii="Times New Roman" w:hAnsi="Times New Roman" w:cs="Times New Roman"/>
          <w:sz w:val="24"/>
          <w:szCs w:val="24"/>
        </w:rPr>
        <w:t>0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120AF8" w:rsidRDefault="004424AD" w:rsidP="00F10A50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E6832" w:rsidRDefault="00BE6832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F10A50" w:rsidRDefault="00F10A50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1E0C5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A76BE" w:rsidRDefault="009A76B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0A50" w:rsidRDefault="0059784E" w:rsidP="000A44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4AD"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="004424AD" w:rsidRPr="000A44FA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55F58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№ </w:t>
      </w:r>
      <w:r w:rsidR="00F10A50">
        <w:rPr>
          <w:rFonts w:ascii="Times New Roman" w:hAnsi="Times New Roman" w:cs="Times New Roman"/>
          <w:sz w:val="24"/>
          <w:szCs w:val="24"/>
        </w:rPr>
        <w:t>С-174-12-0199-77-050816</w:t>
      </w:r>
      <w:r w:rsidR="00C95861" w:rsidRPr="000A44FA">
        <w:rPr>
          <w:rFonts w:ascii="Times New Roman" w:hAnsi="Times New Roman" w:cs="Times New Roman"/>
          <w:sz w:val="24"/>
          <w:szCs w:val="24"/>
        </w:rPr>
        <w:t xml:space="preserve"> от </w:t>
      </w:r>
      <w:r w:rsidR="00F10A50">
        <w:rPr>
          <w:rFonts w:ascii="Times New Roman" w:hAnsi="Times New Roman" w:cs="Times New Roman"/>
          <w:sz w:val="24"/>
          <w:szCs w:val="24"/>
        </w:rPr>
        <w:t>05.08.2016</w:t>
      </w:r>
      <w:r w:rsidR="00AB34B2" w:rsidRPr="000A44FA">
        <w:rPr>
          <w:rFonts w:ascii="Times New Roman" w:hAnsi="Times New Roman" w:cs="Times New Roman"/>
          <w:sz w:val="24"/>
          <w:szCs w:val="24"/>
        </w:rPr>
        <w:t xml:space="preserve"> г.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  члену СРО НП «ГС РМЭ»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-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B34B2" w:rsidRPr="000A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AB34B2" w:rsidRPr="000A44FA"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92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AB34B2" w:rsidRPr="000A44FA">
        <w:rPr>
          <w:rFonts w:ascii="Times New Roman" w:hAnsi="Times New Roman" w:cs="Times New Roman"/>
          <w:sz w:val="24"/>
          <w:szCs w:val="24"/>
        </w:rPr>
        <w:t>1061215082807</w:t>
      </w:r>
      <w:r w:rsidR="003F3FB7" w:rsidRPr="000A44FA">
        <w:rPr>
          <w:rFonts w:ascii="Times New Roman" w:hAnsi="Times New Roman" w:cs="Times New Roman"/>
          <w:sz w:val="24"/>
          <w:szCs w:val="24"/>
        </w:rPr>
        <w:t>)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AB34B2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 w:rsidR="00F10A50">
        <w:rPr>
          <w:rFonts w:ascii="Times New Roman" w:hAnsi="Times New Roman" w:cs="Times New Roman"/>
          <w:b/>
          <w:sz w:val="24"/>
          <w:szCs w:val="24"/>
        </w:rPr>
        <w:t>:</w:t>
      </w:r>
    </w:p>
    <w:p w:rsidR="00F10A50" w:rsidRPr="002270F0" w:rsidRDefault="00F10A50" w:rsidP="00F10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0F0">
        <w:rPr>
          <w:rFonts w:ascii="Times New Roman" w:hAnsi="Times New Roman" w:cs="Times New Roman"/>
          <w:sz w:val="24"/>
          <w:szCs w:val="24"/>
        </w:rPr>
        <w:t>1)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5.3, 5.4, 10.5, 12.10, 17.1, 17.3, 17.4, 17.7, 18.1, 18.3, 18.5, 25.4, 25.6. </w:t>
      </w:r>
      <w:r w:rsidRPr="002270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F10A50" w:rsidRPr="002270F0" w:rsidRDefault="00F10A50" w:rsidP="00F10A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0F0">
        <w:rPr>
          <w:rFonts w:ascii="Times New Roman" w:hAnsi="Times New Roman" w:cs="Times New Roman"/>
          <w:sz w:val="24"/>
          <w:szCs w:val="24"/>
        </w:rPr>
        <w:t>2)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</w:t>
      </w:r>
      <w:r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включая </w:t>
      </w:r>
      <w:r w:rsidRPr="002270F0">
        <w:rPr>
          <w:rFonts w:ascii="Times New Roman" w:hAnsi="Times New Roman" w:cs="Times New Roman"/>
          <w:sz w:val="24"/>
          <w:szCs w:val="24"/>
        </w:rPr>
        <w:t xml:space="preserve">особо опасные и технически сложные объекты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 (кроме объектов использования атомной энергии)</w:t>
      </w:r>
      <w:r w:rsidRPr="002270F0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0F0">
        <w:rPr>
          <w:rFonts w:ascii="Times New Roman" w:hAnsi="Times New Roman" w:cs="Times New Roman"/>
          <w:sz w:val="24"/>
          <w:szCs w:val="24"/>
        </w:rPr>
        <w:t>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1.1, 1.2, 2.2, 3.5, 5.3, 5.4, 6.1, 6.2, 10.5, 12.9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12.10, 13.1, 15.2, 16.1, 16.2, 16.4, 17.1, 17.3, 17.4, 17.7, 18.1, 18.3, 18.5, 25.4, 25.6. 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A50" w:rsidRPr="00DF08B7" w:rsidRDefault="00F10A50" w:rsidP="00F10A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A50" w:rsidRDefault="00F10A50" w:rsidP="00F10A50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A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185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F10A50" w:rsidRPr="00C53D0A" w:rsidRDefault="00F10A50" w:rsidP="00F10A50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10A50" w:rsidRDefault="00F10A50" w:rsidP="00F10A5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0A44FA">
        <w:rPr>
          <w:rFonts w:ascii="Times New Roman" w:eastAsia="Calibri" w:hAnsi="Times New Roman" w:cs="Times New Roman"/>
          <w:sz w:val="24"/>
          <w:szCs w:val="24"/>
        </w:rPr>
        <w:t>Технологии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BE7DA9" w:rsidRDefault="00BE7DA9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09230A" w:rsidRPr="002A3611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6BE" w:rsidRDefault="009A76B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6BE" w:rsidRDefault="009A76B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6BE" w:rsidRDefault="009A76B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</w:t>
      </w:r>
      <w:r w:rsidR="009A76BE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от </w:t>
      </w:r>
      <w:r w:rsidR="009A76BE">
        <w:rPr>
          <w:b w:val="0"/>
          <w:sz w:val="24"/>
          <w:szCs w:val="24"/>
        </w:rPr>
        <w:t>30</w:t>
      </w:r>
      <w:r w:rsidR="0009230A">
        <w:rPr>
          <w:b w:val="0"/>
          <w:sz w:val="24"/>
          <w:szCs w:val="24"/>
        </w:rPr>
        <w:t>.08</w:t>
      </w:r>
      <w:r>
        <w:rPr>
          <w:b w:val="0"/>
          <w:sz w:val="24"/>
          <w:szCs w:val="24"/>
        </w:rPr>
        <w:t>.2016 г.</w:t>
      </w:r>
    </w:p>
    <w:p w:rsidR="00C61731" w:rsidRDefault="00C61731" w:rsidP="00C61731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413ED4" w:rsidRDefault="00C61731" w:rsidP="00C61731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 w:rsidRPr="00920E89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Технологии безопасности</w:t>
      </w:r>
      <w:r w:rsidRPr="00920E89">
        <w:rPr>
          <w:sz w:val="24"/>
          <w:szCs w:val="24"/>
        </w:rPr>
        <w:t>»</w:t>
      </w:r>
    </w:p>
    <w:p w:rsidR="00413ED4" w:rsidRDefault="00413ED4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C61731" w:rsidRPr="002B798B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C61731" w:rsidRPr="002B798B" w:rsidTr="00C61731">
        <w:tc>
          <w:tcPr>
            <w:tcW w:w="709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C61731" w:rsidRPr="00954D6C" w:rsidRDefault="00C61731" w:rsidP="008A3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D6C">
              <w:t>Наименование вида работ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C61731" w:rsidRDefault="00C61731" w:rsidP="008A363C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C61731" w:rsidRPr="00954D6C" w:rsidRDefault="00C61731" w:rsidP="008A363C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61731" w:rsidRDefault="00C61731" w:rsidP="008A363C">
            <w:r>
              <w:rPr>
                <w:color w:val="000000"/>
              </w:rPr>
              <w:t>6.1. Опалубочные работы</w:t>
            </w:r>
          </w:p>
          <w:p w:rsidR="00C61731" w:rsidRDefault="00C61731" w:rsidP="008A363C">
            <w:r>
              <w:rPr>
                <w:color w:val="000000"/>
              </w:rPr>
              <w:t>6.2. Арматурные работы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61731" w:rsidRDefault="00C61731" w:rsidP="008A363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61731" w:rsidRDefault="00C61731" w:rsidP="008A363C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C61731" w:rsidRDefault="00C61731" w:rsidP="008A363C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61731" w:rsidRDefault="00C61731" w:rsidP="008A3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C61731" w:rsidRPr="00954D6C" w:rsidRDefault="00C61731" w:rsidP="008A363C">
            <w:pPr>
              <w:ind w:left="567" w:hanging="567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954D6C" w:rsidRDefault="00C61731" w:rsidP="008A363C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C61731" w:rsidRPr="00954D6C" w:rsidRDefault="00C61731" w:rsidP="008A363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61731" w:rsidRDefault="00C61731" w:rsidP="008A363C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61731" w:rsidRDefault="00C61731" w:rsidP="008A363C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954D6C" w:rsidRDefault="00C61731" w:rsidP="008A363C">
            <w:r w:rsidRPr="00954D6C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61731" w:rsidRPr="00954D6C" w:rsidRDefault="00C61731" w:rsidP="008A363C">
            <w:r w:rsidRPr="00954D6C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954D6C">
              <w:rPr>
                <w:color w:val="000000"/>
              </w:rPr>
              <w:t>кВ</w:t>
            </w:r>
            <w:proofErr w:type="spellEnd"/>
            <w:r w:rsidRPr="00954D6C">
              <w:rPr>
                <w:color w:val="000000"/>
              </w:rPr>
              <w:t xml:space="preserve"> включительно</w:t>
            </w:r>
          </w:p>
          <w:p w:rsidR="00C61731" w:rsidRPr="00954D6C" w:rsidRDefault="00C61731" w:rsidP="008A363C">
            <w:r w:rsidRPr="00954D6C"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954D6C">
              <w:rPr>
                <w:color w:val="000000"/>
              </w:rPr>
              <w:t>кВ</w:t>
            </w:r>
            <w:proofErr w:type="spellEnd"/>
            <w:r w:rsidRPr="00954D6C">
              <w:rPr>
                <w:color w:val="000000"/>
              </w:rPr>
              <w:t xml:space="preserve"> включительно</w:t>
            </w:r>
          </w:p>
          <w:p w:rsidR="00C61731" w:rsidRPr="00954D6C" w:rsidRDefault="00C61731" w:rsidP="008A363C">
            <w:r w:rsidRPr="00954D6C"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954D6C">
              <w:rPr>
                <w:color w:val="000000"/>
              </w:rPr>
              <w:t>кВ</w:t>
            </w:r>
            <w:proofErr w:type="spellEnd"/>
            <w:r w:rsidRPr="00954D6C">
              <w:rPr>
                <w:color w:val="000000"/>
              </w:rPr>
              <w:t xml:space="preserve"> включительно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954D6C" w:rsidRDefault="00C61731" w:rsidP="008A363C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22.3. Устройство нефтебаз и газохранилищ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C61731" w:rsidRPr="00954D6C" w:rsidRDefault="00C61731" w:rsidP="008A363C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C61731" w:rsidRDefault="00C61731" w:rsidP="008A363C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C61731" w:rsidRPr="00954D6C" w:rsidRDefault="00C61731" w:rsidP="008A363C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24. Пусконаладочные работы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C61731" w:rsidRPr="00954D6C" w:rsidRDefault="00C61731" w:rsidP="008A363C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24.5. Пусконаладочные работы коммутационных аппаратов</w:t>
            </w:r>
          </w:p>
          <w:p w:rsidR="00C61731" w:rsidRDefault="00C61731" w:rsidP="008A363C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24.6. Пусконаладочные работы устройств релейной защиты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C61731" w:rsidRPr="00954D6C" w:rsidRDefault="00C61731" w:rsidP="008A363C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24.19. Пусконаладочные работы компрессорных установок</w:t>
            </w:r>
          </w:p>
          <w:p w:rsidR="00C61731" w:rsidRDefault="00C61731" w:rsidP="008A363C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 xml:space="preserve">24.25. Пусконаладочные работы </w:t>
            </w:r>
            <w:proofErr w:type="spellStart"/>
            <w:r>
              <w:rPr>
                <w:color w:val="000000"/>
              </w:rPr>
              <w:t>газовоздушного</w:t>
            </w:r>
            <w:proofErr w:type="spellEnd"/>
            <w:r>
              <w:rPr>
                <w:color w:val="000000"/>
              </w:rPr>
              <w:t xml:space="preserve"> тракта</w:t>
            </w:r>
          </w:p>
          <w:p w:rsidR="00C61731" w:rsidRPr="00954D6C" w:rsidRDefault="00C61731" w:rsidP="008A363C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24.28. Пусконаладочные работы сушильных установок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24.29. Пусконаладочные работы сооружений водоснабжения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954D6C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C61731" w:rsidRDefault="00C61731" w:rsidP="008A363C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61731" w:rsidRPr="00954D6C" w:rsidRDefault="00C61731" w:rsidP="008A363C">
            <w:pPr>
              <w:ind w:left="567" w:hanging="567"/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 xml:space="preserve">25.7. Устройство защитных ограждений и элементов </w:t>
            </w:r>
            <w:proofErr w:type="gramStart"/>
            <w:r w:rsidRPr="00954D6C">
              <w:rPr>
                <w:color w:val="000000"/>
              </w:rPr>
              <w:t>обустройства</w:t>
            </w:r>
            <w:proofErr w:type="gramEnd"/>
            <w:r w:rsidRPr="00954D6C">
              <w:rPr>
                <w:color w:val="000000"/>
              </w:rPr>
              <w:t xml:space="preserve"> автомобильных дорог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954D6C" w:rsidRDefault="00C61731" w:rsidP="008A363C">
            <w:pPr>
              <w:jc w:val="both"/>
            </w:pPr>
            <w:r w:rsidRPr="00954D6C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 xml:space="preserve">26.5. Монтаж сигнализации, централизации и </w:t>
            </w:r>
            <w:proofErr w:type="gramStart"/>
            <w:r w:rsidRPr="00954D6C">
              <w:rPr>
                <w:color w:val="000000"/>
              </w:rPr>
              <w:t>блокировки</w:t>
            </w:r>
            <w:proofErr w:type="gramEnd"/>
            <w:r w:rsidRPr="00954D6C">
              <w:rPr>
                <w:color w:val="000000"/>
              </w:rPr>
              <w:t xml:space="preserve"> железных дорог</w:t>
            </w:r>
          </w:p>
          <w:p w:rsidR="00C61731" w:rsidRPr="00954D6C" w:rsidRDefault="00C61731" w:rsidP="008A363C">
            <w:pPr>
              <w:jc w:val="both"/>
            </w:pPr>
            <w:r w:rsidRPr="00954D6C">
              <w:rPr>
                <w:color w:val="000000"/>
              </w:rPr>
              <w:t>26.6. Электрификация железных дорог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954D6C" w:rsidRDefault="00C61731" w:rsidP="008A363C">
            <w:r w:rsidRPr="00954D6C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C61731" w:rsidRPr="00954D6C" w:rsidRDefault="00C61731" w:rsidP="008A363C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C617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D91DA3" w:rsidRDefault="00C61731" w:rsidP="008A363C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C61731" w:rsidRDefault="00C61731" w:rsidP="008A363C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C61731" w:rsidRDefault="00C61731" w:rsidP="008A363C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C61731" w:rsidRDefault="00C61731" w:rsidP="008A363C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C61731" w:rsidRDefault="00C61731" w:rsidP="008A363C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C61731" w:rsidRDefault="00C61731" w:rsidP="008A363C">
            <w:r>
              <w:rPr>
                <w:color w:val="000000"/>
              </w:rPr>
              <w:t>33.1.11. Тепловые электростанции</w:t>
            </w:r>
          </w:p>
          <w:p w:rsidR="00C61731" w:rsidRDefault="00C61731" w:rsidP="008A363C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61731" w:rsidRDefault="00C61731" w:rsidP="008A363C">
            <w:r>
              <w:rPr>
                <w:color w:val="000000"/>
              </w:rPr>
              <w:t>33.1.14. Объекты нефтегазового комплекса</w:t>
            </w:r>
          </w:p>
          <w:p w:rsidR="00C61731" w:rsidRDefault="00C61731" w:rsidP="008A363C">
            <w:r>
              <w:rPr>
                <w:color w:val="000000"/>
              </w:rPr>
              <w:t>33.2. Транспортное строительство</w:t>
            </w:r>
          </w:p>
          <w:p w:rsidR="00C61731" w:rsidRDefault="00C61731" w:rsidP="008A363C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C61731" w:rsidRDefault="00C61731" w:rsidP="008A363C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C61731" w:rsidRDefault="00C61731" w:rsidP="008A363C">
            <w:r>
              <w:rPr>
                <w:color w:val="000000"/>
              </w:rPr>
              <w:t>33.2.6. Мосты (большие и средние)</w:t>
            </w:r>
          </w:p>
          <w:p w:rsidR="00C61731" w:rsidRDefault="00C61731" w:rsidP="008A363C">
            <w:r>
              <w:rPr>
                <w:color w:val="000000"/>
              </w:rPr>
              <w:t>33.3. Жилищно-гражданское строительство</w:t>
            </w:r>
          </w:p>
          <w:p w:rsidR="00C61731" w:rsidRDefault="00C61731" w:rsidP="008A363C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61731" w:rsidRDefault="00C61731" w:rsidP="008A363C">
            <w:r>
              <w:rPr>
                <w:color w:val="000000"/>
              </w:rPr>
              <w:t>33.5. Объекты теплоснабжения</w:t>
            </w:r>
          </w:p>
          <w:p w:rsidR="00C61731" w:rsidRDefault="00C61731" w:rsidP="008A363C">
            <w:r>
              <w:rPr>
                <w:color w:val="000000"/>
              </w:rPr>
              <w:t>33.6. Объекты газоснабжения</w:t>
            </w:r>
          </w:p>
          <w:p w:rsidR="00C61731" w:rsidRDefault="00C61731" w:rsidP="008A363C">
            <w:r>
              <w:rPr>
                <w:color w:val="000000"/>
              </w:rPr>
              <w:t>33.7. Объекты водоснабжения и канализации</w:t>
            </w:r>
          </w:p>
          <w:p w:rsidR="00C61731" w:rsidRDefault="00C61731" w:rsidP="008A363C">
            <w:r>
              <w:rPr>
                <w:color w:val="000000"/>
              </w:rPr>
              <w:t>33.8. Здания и сооружения объектов связи</w:t>
            </w:r>
          </w:p>
          <w:p w:rsidR="00C61731" w:rsidRDefault="00C61731" w:rsidP="008A363C">
            <w:r>
              <w:rPr>
                <w:color w:val="000000"/>
              </w:rPr>
              <w:t>33.10. Объекты речного транспорта</w:t>
            </w:r>
          </w:p>
          <w:p w:rsidR="00C61731" w:rsidRDefault="00C61731" w:rsidP="008A363C">
            <w:r>
              <w:rPr>
                <w:color w:val="000000"/>
              </w:rPr>
              <w:t>33.11. Объекты гидроэнергетики</w:t>
            </w:r>
          </w:p>
          <w:p w:rsidR="00C61731" w:rsidRDefault="00C61731" w:rsidP="008A363C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C61731" w:rsidRPr="00954D6C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C61731" w:rsidRPr="00ED5763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C61731" w:rsidRPr="00177419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1731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C61731" w:rsidRDefault="00C61731" w:rsidP="00C61731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"/>
          <w:szCs w:val="2"/>
        </w:rPr>
      </w:pPr>
    </w:p>
    <w:p w:rsidR="00C61731" w:rsidRPr="00ED5763" w:rsidRDefault="00C61731" w:rsidP="00C61731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"/>
          <w:szCs w:val="2"/>
        </w:rPr>
      </w:pPr>
    </w:p>
    <w:p w:rsidR="00C61731" w:rsidRPr="002B798B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«Технологии безопасности»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C61731" w:rsidRPr="002B798B" w:rsidTr="00C61731">
        <w:tc>
          <w:tcPr>
            <w:tcW w:w="709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426" w:hanging="426"/>
            </w:pPr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C61731" w:rsidRDefault="00C61731" w:rsidP="008A363C">
            <w:pPr>
              <w:ind w:left="426" w:hanging="426"/>
            </w:pPr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C61731" w:rsidRPr="002B798B" w:rsidRDefault="00C61731" w:rsidP="008A363C">
            <w:pPr>
              <w:ind w:left="426" w:hanging="426"/>
            </w:pPr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C61731" w:rsidRDefault="00C61731" w:rsidP="008A363C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3. Земляные работы</w:t>
            </w:r>
          </w:p>
          <w:p w:rsidR="00C61731" w:rsidRDefault="00C61731" w:rsidP="008A363C">
            <w:pPr>
              <w:rPr>
                <w:color w:val="000000"/>
              </w:rPr>
            </w:pPr>
            <w:r>
              <w:rPr>
                <w:color w:val="000000"/>
              </w:rPr>
              <w:t>3.1. Механизированная разработка грунта*</w:t>
            </w:r>
          </w:p>
          <w:p w:rsidR="00C61731" w:rsidRPr="002B798B" w:rsidRDefault="00C61731" w:rsidP="008A363C">
            <w:pPr>
              <w:ind w:left="426" w:hanging="426"/>
            </w:pPr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C61731" w:rsidRDefault="00C61731" w:rsidP="008A363C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C61731" w:rsidRDefault="00C61731" w:rsidP="008A363C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61731" w:rsidRDefault="00C61731" w:rsidP="008A363C">
            <w:pPr>
              <w:ind w:left="426" w:hanging="426"/>
            </w:pPr>
            <w:r>
              <w:rPr>
                <w:color w:val="000000"/>
              </w:rPr>
              <w:t>6.1. Опалубочные работы</w:t>
            </w:r>
          </w:p>
          <w:p w:rsidR="00C61731" w:rsidRDefault="00C61731" w:rsidP="008A363C">
            <w:p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6.2. Арматурные работы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61731" w:rsidRDefault="00C61731" w:rsidP="008A363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61731" w:rsidRDefault="00C61731" w:rsidP="008A363C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C61731" w:rsidRDefault="00C61731" w:rsidP="008A363C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C61731" w:rsidRDefault="00C61731" w:rsidP="008A363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</w:pPr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C61731" w:rsidRDefault="00C61731" w:rsidP="008A363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C61731" w:rsidRDefault="00C61731" w:rsidP="008A363C">
            <w:pPr>
              <w:rPr>
                <w:color w:val="000000"/>
              </w:rPr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C61731" w:rsidRDefault="00C61731" w:rsidP="008A363C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C61731" w:rsidRDefault="00C61731" w:rsidP="008A363C">
            <w:r>
              <w:rPr>
                <w:color w:val="000000"/>
              </w:rPr>
              <w:t>15.5. Устройство системы электроснабжения*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61731" w:rsidRDefault="00C61731" w:rsidP="008A363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C61731" w:rsidRDefault="00C61731" w:rsidP="008A363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61731" w:rsidRDefault="00C61731" w:rsidP="008A363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61731" w:rsidRDefault="00C61731" w:rsidP="008A363C">
            <w:pPr>
              <w:ind w:left="567" w:hanging="567"/>
            </w:pPr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C61731" w:rsidRDefault="00C61731" w:rsidP="008A363C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61731" w:rsidRDefault="00C61731" w:rsidP="008A363C">
            <w:r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61731" w:rsidRDefault="00C61731" w:rsidP="008A363C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23.33. Монтаж оборудования сооружений связи*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C61731" w:rsidRDefault="00C61731" w:rsidP="008A36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C61731" w:rsidRDefault="00C61731" w:rsidP="008A363C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61731" w:rsidRDefault="00C61731" w:rsidP="008A363C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Default="00C61731" w:rsidP="008A363C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 xml:space="preserve">26.5. Монтаж сигнализации, централизации и </w:t>
            </w:r>
            <w:proofErr w:type="gramStart"/>
            <w:r>
              <w:rPr>
                <w:color w:val="000000"/>
              </w:rPr>
              <w:t>блокировки</w:t>
            </w:r>
            <w:proofErr w:type="gramEnd"/>
            <w:r>
              <w:rPr>
                <w:color w:val="000000"/>
              </w:rPr>
              <w:t xml:space="preserve"> железных дорог</w:t>
            </w:r>
          </w:p>
          <w:p w:rsidR="00C61731" w:rsidRDefault="00C61731" w:rsidP="008A36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177419" w:rsidRDefault="00C61731" w:rsidP="00C61731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61731" w:rsidRPr="00D91DA3" w:rsidRDefault="00C61731" w:rsidP="008A363C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61731" w:rsidRDefault="00C61731" w:rsidP="008A363C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C61731" w:rsidRDefault="00C61731" w:rsidP="008A363C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C61731" w:rsidRDefault="00C61731" w:rsidP="008A363C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C61731" w:rsidRDefault="00C61731" w:rsidP="008A363C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C61731" w:rsidRDefault="00C61731" w:rsidP="008A363C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C61731" w:rsidRDefault="00C61731" w:rsidP="008A363C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C61731" w:rsidRDefault="00C61731" w:rsidP="008A363C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C61731" w:rsidRDefault="00C61731" w:rsidP="008A363C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C61731" w:rsidRDefault="00C61731" w:rsidP="008A363C">
            <w:r>
              <w:rPr>
                <w:color w:val="000000"/>
              </w:rPr>
              <w:t>33.1.11. Тепловые электростанции</w:t>
            </w:r>
          </w:p>
          <w:p w:rsidR="00C61731" w:rsidRDefault="00C61731" w:rsidP="008A363C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61731" w:rsidRDefault="00C61731" w:rsidP="008A363C">
            <w:r>
              <w:rPr>
                <w:color w:val="000000"/>
              </w:rPr>
              <w:t>33.1.14. Объекты нефтегазового комплекса</w:t>
            </w:r>
          </w:p>
          <w:p w:rsidR="00C61731" w:rsidRDefault="00C61731" w:rsidP="008A363C">
            <w:r>
              <w:rPr>
                <w:color w:val="000000"/>
              </w:rPr>
              <w:t>33.2. Транспортное строительство</w:t>
            </w:r>
          </w:p>
          <w:p w:rsidR="00C61731" w:rsidRDefault="00C61731" w:rsidP="008A363C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C61731" w:rsidRDefault="00C61731" w:rsidP="008A363C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C61731" w:rsidRDefault="00C61731" w:rsidP="008A363C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C61731" w:rsidRDefault="00C61731" w:rsidP="008A363C">
            <w:r>
              <w:rPr>
                <w:color w:val="000000"/>
              </w:rPr>
              <w:t>33.2.6. Мосты (большие и средние)</w:t>
            </w:r>
          </w:p>
          <w:p w:rsidR="00C61731" w:rsidRDefault="00C61731" w:rsidP="008A363C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C61731" w:rsidRDefault="00C61731" w:rsidP="008A363C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61731" w:rsidRDefault="00C61731" w:rsidP="008A363C">
            <w:r>
              <w:rPr>
                <w:color w:val="000000"/>
              </w:rPr>
              <w:t>33.5. Объекты теплоснабжения</w:t>
            </w:r>
          </w:p>
          <w:p w:rsidR="00C61731" w:rsidRDefault="00C61731" w:rsidP="008A363C">
            <w:r>
              <w:rPr>
                <w:color w:val="000000"/>
              </w:rPr>
              <w:t>33.6. Объекты газоснабжения</w:t>
            </w:r>
          </w:p>
          <w:p w:rsidR="00C61731" w:rsidRDefault="00C61731" w:rsidP="008A363C">
            <w:r>
              <w:rPr>
                <w:color w:val="000000"/>
              </w:rPr>
              <w:t>33.7. Объекты водоснабжения и канализации</w:t>
            </w:r>
          </w:p>
          <w:p w:rsidR="00C61731" w:rsidRDefault="00C61731" w:rsidP="008A363C">
            <w:r>
              <w:rPr>
                <w:color w:val="000000"/>
              </w:rPr>
              <w:t>33.8. Здания и сооружения объектов связи</w:t>
            </w:r>
          </w:p>
          <w:p w:rsidR="00C61731" w:rsidRDefault="00C61731" w:rsidP="008A363C">
            <w:r>
              <w:rPr>
                <w:color w:val="000000"/>
              </w:rPr>
              <w:t>33.10. Объекты речного транспорта</w:t>
            </w:r>
          </w:p>
          <w:p w:rsidR="00C61731" w:rsidRDefault="00C61731" w:rsidP="008A363C">
            <w:r>
              <w:rPr>
                <w:color w:val="000000"/>
              </w:rPr>
              <w:t>33.11. Объекты гидроэнергетики</w:t>
            </w:r>
          </w:p>
          <w:p w:rsidR="00C61731" w:rsidRDefault="00C61731" w:rsidP="008A363C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C61731" w:rsidRDefault="00C61731" w:rsidP="008A36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C61731" w:rsidRPr="00ED5763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61731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C61731" w:rsidRPr="00C25898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1731" w:rsidRPr="002B798B" w:rsidRDefault="00C61731" w:rsidP="00C617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C61731" w:rsidRPr="002B798B" w:rsidTr="00C61731">
        <w:tc>
          <w:tcPr>
            <w:tcW w:w="709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61731" w:rsidRPr="002B798B" w:rsidTr="00C61731">
        <w:tc>
          <w:tcPr>
            <w:tcW w:w="709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C61731" w:rsidRPr="002B798B" w:rsidRDefault="00C61731" w:rsidP="008A3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027D5" w:rsidSect="00BD54BE"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B8" w:rsidRDefault="003E57B8" w:rsidP="004C74DA">
      <w:pPr>
        <w:spacing w:after="0" w:line="240" w:lineRule="auto"/>
      </w:pPr>
      <w:r>
        <w:separator/>
      </w:r>
    </w:p>
  </w:endnote>
  <w:endnote w:type="continuationSeparator" w:id="0">
    <w:p w:rsidR="003E57B8" w:rsidRDefault="003E57B8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F3185A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B8" w:rsidRDefault="003E57B8" w:rsidP="004C74DA">
      <w:pPr>
        <w:spacing w:after="0" w:line="240" w:lineRule="auto"/>
      </w:pPr>
      <w:r>
        <w:separator/>
      </w:r>
    </w:p>
  </w:footnote>
  <w:footnote w:type="continuationSeparator" w:id="0">
    <w:p w:rsidR="003E57B8" w:rsidRDefault="003E57B8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3FF4"/>
    <w:rsid w:val="000A44FA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55D0"/>
    <w:rsid w:val="00280166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4A6A"/>
    <w:rsid w:val="002C73ED"/>
    <w:rsid w:val="002C7E73"/>
    <w:rsid w:val="002D03A0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361D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10B6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57B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5EC9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124B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6BB9"/>
    <w:rsid w:val="00746E0C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A76BE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4D0"/>
    <w:rsid w:val="00AB567D"/>
    <w:rsid w:val="00AB626E"/>
    <w:rsid w:val="00AB783C"/>
    <w:rsid w:val="00AC0947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47DED"/>
    <w:rsid w:val="00D519A0"/>
    <w:rsid w:val="00D53A03"/>
    <w:rsid w:val="00D5434E"/>
    <w:rsid w:val="00D55C09"/>
    <w:rsid w:val="00D55E1C"/>
    <w:rsid w:val="00D56655"/>
    <w:rsid w:val="00D61E4D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27C2"/>
    <w:rsid w:val="00DE601A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85A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060D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A465B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6370-C236-478C-ACB8-B6780C5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3</cp:revision>
  <cp:lastPrinted>2016-08-30T10:49:00Z</cp:lastPrinted>
  <dcterms:created xsi:type="dcterms:W3CDTF">2016-08-30T11:56:00Z</dcterms:created>
  <dcterms:modified xsi:type="dcterms:W3CDTF">2016-09-19T06:52:00Z</dcterms:modified>
</cp:coreProperties>
</file>